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FBE2" w14:textId="4229790D" w:rsidR="004F15FB" w:rsidRPr="008518BD" w:rsidRDefault="004F15FB" w:rsidP="008518BD">
      <w:pPr>
        <w:spacing w:after="0"/>
        <w:rPr>
          <w:rFonts w:cstheme="minorHAnsi"/>
          <w:b/>
          <w:bCs/>
          <w:sz w:val="40"/>
          <w:szCs w:val="40"/>
        </w:rPr>
      </w:pPr>
      <w:r w:rsidRPr="008518BD">
        <w:rPr>
          <w:rFonts w:cstheme="minorHAnsi"/>
          <w:b/>
          <w:bCs/>
        </w:rPr>
        <w:t xml:space="preserve">BELMONT COLLEGE       </w:t>
      </w:r>
      <w:r w:rsidR="002C2A5A" w:rsidRPr="008518BD">
        <w:rPr>
          <w:rFonts w:cstheme="minorHAnsi"/>
          <w:b/>
          <w:bCs/>
        </w:rPr>
        <w:t xml:space="preserve"> </w:t>
      </w:r>
      <w:r w:rsidR="008518BD">
        <w:rPr>
          <w:rFonts w:cstheme="minorHAnsi"/>
          <w:b/>
          <w:bCs/>
        </w:rPr>
        <w:t xml:space="preserve">       </w:t>
      </w:r>
      <w:r w:rsidR="002C2A5A" w:rsidRPr="008518BD">
        <w:rPr>
          <w:rFonts w:cstheme="minorHAnsi"/>
          <w:b/>
          <w:bCs/>
        </w:rPr>
        <w:t xml:space="preserve">  </w:t>
      </w:r>
      <w:r w:rsidR="0044369C">
        <w:rPr>
          <w:rFonts w:cstheme="minorHAnsi"/>
          <w:b/>
          <w:bCs/>
        </w:rPr>
        <w:t xml:space="preserve">     </w:t>
      </w:r>
      <w:r w:rsidRPr="008518BD">
        <w:rPr>
          <w:rFonts w:cstheme="minorHAnsi"/>
          <w:b/>
          <w:bCs/>
          <w:sz w:val="40"/>
          <w:szCs w:val="40"/>
        </w:rPr>
        <w:t xml:space="preserve">DRUG AND </w:t>
      </w:r>
      <w:r w:rsidR="0001510F" w:rsidRPr="008518BD">
        <w:rPr>
          <w:rFonts w:cstheme="minorHAnsi"/>
          <w:b/>
          <w:bCs/>
          <w:sz w:val="40"/>
          <w:szCs w:val="40"/>
        </w:rPr>
        <w:t xml:space="preserve">ALCOHOL </w:t>
      </w:r>
      <w:r w:rsidR="0001510F" w:rsidRPr="008518BD">
        <w:rPr>
          <w:rFonts w:cstheme="minorHAnsi"/>
          <w:b/>
          <w:bCs/>
          <w:sz w:val="40"/>
          <w:szCs w:val="40"/>
        </w:rPr>
        <w:tab/>
      </w:r>
      <w:r w:rsidR="008518BD">
        <w:rPr>
          <w:rFonts w:cstheme="minorHAnsi"/>
          <w:b/>
          <w:bCs/>
          <w:sz w:val="40"/>
          <w:szCs w:val="40"/>
        </w:rPr>
        <w:tab/>
      </w:r>
      <w:r w:rsidR="008518BD">
        <w:rPr>
          <w:rFonts w:cstheme="minorHAnsi"/>
          <w:b/>
          <w:bCs/>
          <w:sz w:val="40"/>
          <w:szCs w:val="40"/>
        </w:rPr>
        <w:tab/>
      </w:r>
      <w:r w:rsidRPr="008518BD">
        <w:rPr>
          <w:rFonts w:cstheme="minorHAnsi"/>
          <w:b/>
          <w:bCs/>
        </w:rPr>
        <w:t>POLICY 505.0120.15</w:t>
      </w:r>
    </w:p>
    <w:p w14:paraId="2633E512" w14:textId="77777777" w:rsidR="004F15FB" w:rsidRPr="008518BD" w:rsidRDefault="004F15FB" w:rsidP="008518BD">
      <w:pPr>
        <w:spacing w:after="0"/>
        <w:ind w:left="7920"/>
        <w:rPr>
          <w:rFonts w:cstheme="minorHAnsi"/>
          <w:sz w:val="16"/>
          <w:szCs w:val="16"/>
        </w:rPr>
      </w:pPr>
      <w:r w:rsidRPr="008518BD">
        <w:rPr>
          <w:rFonts w:cstheme="minorHAnsi"/>
          <w:sz w:val="16"/>
          <w:szCs w:val="16"/>
        </w:rPr>
        <w:t>Section 5, Human Resources</w:t>
      </w:r>
    </w:p>
    <w:p w14:paraId="2FE7A075" w14:textId="11FF3FC9" w:rsidR="004F15FB" w:rsidRPr="008518BD" w:rsidRDefault="004F15FB" w:rsidP="002C2A5A">
      <w:pPr>
        <w:spacing w:after="0"/>
        <w:ind w:left="7920"/>
        <w:rPr>
          <w:rFonts w:cstheme="minorHAnsi"/>
          <w:sz w:val="16"/>
          <w:szCs w:val="16"/>
        </w:rPr>
      </w:pPr>
      <w:r w:rsidRPr="008518BD">
        <w:rPr>
          <w:rFonts w:cstheme="minorHAnsi"/>
          <w:sz w:val="16"/>
          <w:szCs w:val="16"/>
        </w:rPr>
        <w:t xml:space="preserve">Responsible College Officer Vice President </w:t>
      </w:r>
      <w:r w:rsidR="0001510F" w:rsidRPr="008518BD">
        <w:rPr>
          <w:rFonts w:cstheme="minorHAnsi"/>
          <w:sz w:val="16"/>
          <w:szCs w:val="16"/>
        </w:rPr>
        <w:t>of Organizational Effectiveness</w:t>
      </w:r>
    </w:p>
    <w:p w14:paraId="7B89C839" w14:textId="6A1AC781" w:rsidR="004F15FB" w:rsidRPr="008518BD" w:rsidRDefault="004F15FB" w:rsidP="002C2A5A">
      <w:pPr>
        <w:spacing w:after="0"/>
        <w:ind w:left="7200" w:firstLine="720"/>
        <w:rPr>
          <w:rFonts w:cstheme="minorHAnsi"/>
          <w:sz w:val="16"/>
          <w:szCs w:val="16"/>
        </w:rPr>
      </w:pPr>
      <w:r w:rsidRPr="008518BD">
        <w:rPr>
          <w:rFonts w:cstheme="minorHAnsi"/>
          <w:sz w:val="16"/>
          <w:szCs w:val="16"/>
        </w:rPr>
        <w:t>Re</w:t>
      </w:r>
      <w:r w:rsidR="008518BD">
        <w:rPr>
          <w:rFonts w:cstheme="minorHAnsi"/>
          <w:sz w:val="16"/>
          <w:szCs w:val="16"/>
        </w:rPr>
        <w:t>formatt</w:t>
      </w:r>
      <w:r w:rsidRPr="008518BD">
        <w:rPr>
          <w:rFonts w:cstheme="minorHAnsi"/>
          <w:sz w:val="16"/>
          <w:szCs w:val="16"/>
        </w:rPr>
        <w:t xml:space="preserve">ed:  </w:t>
      </w:r>
      <w:r w:rsidR="0001510F" w:rsidRPr="008518BD">
        <w:rPr>
          <w:rFonts w:cstheme="minorHAnsi"/>
          <w:sz w:val="16"/>
          <w:szCs w:val="16"/>
        </w:rPr>
        <w:t>March 2022</w:t>
      </w:r>
    </w:p>
    <w:p w14:paraId="71EC491D" w14:textId="10BDD4E6" w:rsidR="004F15FB" w:rsidRPr="008518BD" w:rsidRDefault="004F15FB" w:rsidP="004F15FB">
      <w:pPr>
        <w:spacing w:after="0"/>
        <w:ind w:left="6480" w:firstLine="720"/>
        <w:rPr>
          <w:rFonts w:cstheme="minorHAnsi"/>
          <w:sz w:val="16"/>
          <w:szCs w:val="16"/>
        </w:rPr>
      </w:pPr>
    </w:p>
    <w:p w14:paraId="5D9D3CAA" w14:textId="77777777" w:rsidR="004F15FB" w:rsidRPr="004F15FB" w:rsidRDefault="004F15FB" w:rsidP="004F15FB">
      <w:pPr>
        <w:spacing w:after="0"/>
        <w:ind w:left="6480" w:firstLine="720"/>
        <w:rPr>
          <w:rFonts w:ascii="Times New Roman" w:hAnsi="Times New Roman" w:cs="Times New Roman"/>
          <w:sz w:val="16"/>
          <w:szCs w:val="16"/>
        </w:rPr>
      </w:pPr>
    </w:p>
    <w:p w14:paraId="6FD3359B" w14:textId="0074A602" w:rsidR="004F15FB" w:rsidRPr="00D526EF" w:rsidRDefault="004F15FB" w:rsidP="004F15FB">
      <w:pPr>
        <w:rPr>
          <w:sz w:val="24"/>
          <w:szCs w:val="24"/>
        </w:rPr>
      </w:pPr>
      <w:r w:rsidRPr="00D526EF">
        <w:rPr>
          <w:sz w:val="24"/>
          <w:szCs w:val="24"/>
        </w:rPr>
        <w:t>Initiated by:</w:t>
      </w:r>
      <w:proofErr w:type="gramStart"/>
      <w:r w:rsidRPr="00D526EF">
        <w:rPr>
          <w:sz w:val="24"/>
          <w:szCs w:val="24"/>
        </w:rPr>
        <w:tab/>
      </w:r>
      <w:r w:rsidR="005E7D3B">
        <w:rPr>
          <w:sz w:val="24"/>
          <w:szCs w:val="24"/>
        </w:rPr>
        <w:t xml:space="preserve">  </w:t>
      </w:r>
      <w:r w:rsidR="0001510F">
        <w:rPr>
          <w:sz w:val="24"/>
          <w:szCs w:val="24"/>
        </w:rPr>
        <w:t>Vice</w:t>
      </w:r>
      <w:proofErr w:type="gramEnd"/>
      <w:r w:rsidR="0001510F">
        <w:rPr>
          <w:sz w:val="24"/>
          <w:szCs w:val="24"/>
        </w:rPr>
        <w:t xml:space="preserve"> President of Organizational Effectiveness</w:t>
      </w:r>
      <w:r w:rsidRPr="00D526EF">
        <w:rPr>
          <w:sz w:val="24"/>
          <w:szCs w:val="24"/>
        </w:rPr>
        <w:tab/>
      </w:r>
    </w:p>
    <w:p w14:paraId="14BC61BD" w14:textId="335916E4" w:rsidR="004F15FB" w:rsidRPr="00D526EF" w:rsidRDefault="004F15FB" w:rsidP="004F15FB">
      <w:pPr>
        <w:rPr>
          <w:sz w:val="24"/>
          <w:szCs w:val="24"/>
        </w:rPr>
      </w:pPr>
      <w:r w:rsidRPr="00D526EF">
        <w:rPr>
          <w:sz w:val="24"/>
          <w:szCs w:val="24"/>
        </w:rPr>
        <w:t>Reviewed by:</w:t>
      </w:r>
      <w:proofErr w:type="gramStart"/>
      <w:r w:rsidRPr="00D526EF">
        <w:rPr>
          <w:sz w:val="24"/>
          <w:szCs w:val="24"/>
        </w:rPr>
        <w:tab/>
      </w:r>
      <w:r w:rsidR="005E7D3B">
        <w:rPr>
          <w:sz w:val="24"/>
          <w:szCs w:val="24"/>
        </w:rPr>
        <w:t xml:space="preserve">  </w:t>
      </w:r>
      <w:r w:rsidRPr="00D526EF">
        <w:rPr>
          <w:sz w:val="24"/>
          <w:szCs w:val="24"/>
        </w:rPr>
        <w:t>Policy</w:t>
      </w:r>
      <w:proofErr w:type="gramEnd"/>
      <w:r w:rsidRPr="00D526EF">
        <w:rPr>
          <w:sz w:val="24"/>
          <w:szCs w:val="24"/>
        </w:rPr>
        <w:t xml:space="preserve"> Coordinator</w:t>
      </w:r>
      <w:r w:rsidRPr="00D526EF">
        <w:rPr>
          <w:sz w:val="24"/>
          <w:szCs w:val="24"/>
        </w:rPr>
        <w:tab/>
      </w:r>
    </w:p>
    <w:p w14:paraId="3F30B181" w14:textId="71FCAA27" w:rsidR="00CD04BE" w:rsidRDefault="004F15FB" w:rsidP="004F15FB">
      <w:pPr>
        <w:rPr>
          <w:sz w:val="24"/>
          <w:szCs w:val="24"/>
        </w:rPr>
      </w:pPr>
      <w:r w:rsidRPr="00D526EF">
        <w:rPr>
          <w:sz w:val="24"/>
          <w:szCs w:val="24"/>
        </w:rPr>
        <w:t>Approved by:</w:t>
      </w:r>
      <w:proofErr w:type="gramStart"/>
      <w:r w:rsidRPr="00D526EF">
        <w:rPr>
          <w:sz w:val="24"/>
          <w:szCs w:val="24"/>
        </w:rPr>
        <w:tab/>
      </w:r>
      <w:r w:rsidR="005E7D3B">
        <w:rPr>
          <w:sz w:val="24"/>
          <w:szCs w:val="24"/>
        </w:rPr>
        <w:t xml:space="preserve">  </w:t>
      </w:r>
      <w:r w:rsidRPr="00D526EF">
        <w:rPr>
          <w:sz w:val="24"/>
          <w:szCs w:val="24"/>
        </w:rPr>
        <w:t>Dr.</w:t>
      </w:r>
      <w:proofErr w:type="gramEnd"/>
      <w:r w:rsidRPr="00D526EF">
        <w:rPr>
          <w:sz w:val="24"/>
          <w:szCs w:val="24"/>
        </w:rPr>
        <w:t xml:space="preserve"> Paul F. Gasparro, President</w:t>
      </w:r>
      <w:r w:rsidRPr="00D526EF">
        <w:rPr>
          <w:sz w:val="24"/>
          <w:szCs w:val="24"/>
        </w:rPr>
        <w:tab/>
      </w:r>
    </w:p>
    <w:p w14:paraId="7EF8ED38" w14:textId="259B2D19" w:rsidR="0001510F" w:rsidRDefault="0001510F" w:rsidP="004F15FB">
      <w:pPr>
        <w:rPr>
          <w:sz w:val="24"/>
          <w:szCs w:val="24"/>
        </w:rPr>
      </w:pPr>
    </w:p>
    <w:p w14:paraId="147E412D" w14:textId="77777777" w:rsidR="0001510F" w:rsidRPr="0001510F" w:rsidRDefault="0001510F" w:rsidP="00F700E1">
      <w:pPr>
        <w:spacing w:after="0"/>
        <w:jc w:val="both"/>
        <w:rPr>
          <w:b/>
          <w:bCs/>
          <w:sz w:val="28"/>
          <w:szCs w:val="28"/>
        </w:rPr>
      </w:pPr>
      <w:r w:rsidRPr="0001510F">
        <w:rPr>
          <w:b/>
          <w:bCs/>
          <w:sz w:val="28"/>
          <w:szCs w:val="28"/>
        </w:rPr>
        <w:t>PURPOSE</w:t>
      </w:r>
    </w:p>
    <w:p w14:paraId="4A970CCD" w14:textId="083EC742" w:rsidR="0001510F" w:rsidRDefault="0001510F" w:rsidP="00F700E1">
      <w:pPr>
        <w:spacing w:after="0"/>
        <w:jc w:val="both"/>
        <w:rPr>
          <w:sz w:val="24"/>
          <w:szCs w:val="24"/>
        </w:rPr>
      </w:pPr>
      <w:r w:rsidRPr="0001510F">
        <w:rPr>
          <w:sz w:val="24"/>
          <w:szCs w:val="24"/>
        </w:rPr>
        <w:t xml:space="preserve">The Belmont College Drug and Alcohol Policy is designed to educate employees and students of the dangers of drug and alcohol abuse, to establish the standards of a drug-free campus and workplace, and to ensure compliance with federal state and local government legislation including the Drug-free Schools and Communities Act Amendment of 1989 (PL 101-226), Section 1213 of the Higher Education Act of 1965, and the Drug Free </w:t>
      </w:r>
      <w:proofErr w:type="gramStart"/>
      <w:r w:rsidRPr="0001510F">
        <w:rPr>
          <w:sz w:val="24"/>
          <w:szCs w:val="24"/>
        </w:rPr>
        <w:t>Work Place</w:t>
      </w:r>
      <w:proofErr w:type="gramEnd"/>
      <w:r w:rsidRPr="0001510F">
        <w:rPr>
          <w:sz w:val="24"/>
          <w:szCs w:val="24"/>
        </w:rPr>
        <w:t xml:space="preserve"> Act of 1988, (Public Law 100-690).  </w:t>
      </w:r>
    </w:p>
    <w:p w14:paraId="6B6EDC28" w14:textId="77777777" w:rsidR="0001510F" w:rsidRPr="00805E41" w:rsidRDefault="0001510F" w:rsidP="00F700E1">
      <w:pPr>
        <w:spacing w:after="0"/>
        <w:jc w:val="both"/>
        <w:rPr>
          <w:sz w:val="10"/>
          <w:szCs w:val="10"/>
        </w:rPr>
      </w:pPr>
    </w:p>
    <w:p w14:paraId="1FD2E9D1" w14:textId="77777777" w:rsidR="0001510F" w:rsidRPr="00924BDA" w:rsidRDefault="0001510F" w:rsidP="00F700E1">
      <w:pPr>
        <w:spacing w:after="0"/>
        <w:jc w:val="both"/>
        <w:rPr>
          <w:b/>
          <w:bCs/>
          <w:sz w:val="28"/>
          <w:szCs w:val="28"/>
        </w:rPr>
      </w:pPr>
      <w:r w:rsidRPr="00924BDA">
        <w:rPr>
          <w:b/>
          <w:bCs/>
          <w:sz w:val="28"/>
          <w:szCs w:val="28"/>
        </w:rPr>
        <w:t>POLICY STATEMENT</w:t>
      </w:r>
    </w:p>
    <w:p w14:paraId="1191E840" w14:textId="2BD5AD61" w:rsidR="0001510F" w:rsidRDefault="0001510F" w:rsidP="00F700E1">
      <w:pPr>
        <w:spacing w:after="0"/>
        <w:jc w:val="both"/>
        <w:rPr>
          <w:sz w:val="24"/>
          <w:szCs w:val="24"/>
        </w:rPr>
      </w:pPr>
      <w:r w:rsidRPr="0001510F">
        <w:rPr>
          <w:sz w:val="24"/>
          <w:szCs w:val="24"/>
        </w:rPr>
        <w:t xml:space="preserve">The College recognizes that the use and abuse of drug and alcohol can seriously impair employee and student performance and is therefore a </w:t>
      </w:r>
      <w:proofErr w:type="gramStart"/>
      <w:r w:rsidR="00AC139F">
        <w:rPr>
          <w:sz w:val="24"/>
          <w:szCs w:val="24"/>
        </w:rPr>
        <w:t>C</w:t>
      </w:r>
      <w:r w:rsidRPr="0001510F">
        <w:rPr>
          <w:sz w:val="24"/>
          <w:szCs w:val="24"/>
        </w:rPr>
        <w:t>ollege</w:t>
      </w:r>
      <w:proofErr w:type="gramEnd"/>
      <w:r w:rsidRPr="0001510F">
        <w:rPr>
          <w:sz w:val="24"/>
          <w:szCs w:val="24"/>
        </w:rPr>
        <w:t xml:space="preserve">-wide concern.  Due to the College’s concern, this Drug and Alcohol Policy is instituted. Employees, students, and visitors are prohibited from the unlawful manufacture, distribution, dispensation, possession, or use of a controlled </w:t>
      </w:r>
      <w:proofErr w:type="gramStart"/>
      <w:r w:rsidRPr="0001510F">
        <w:rPr>
          <w:sz w:val="24"/>
          <w:szCs w:val="24"/>
        </w:rPr>
        <w:t>substance;</w:t>
      </w:r>
      <w:proofErr w:type="gramEnd"/>
      <w:r w:rsidRPr="0001510F">
        <w:rPr>
          <w:sz w:val="24"/>
          <w:szCs w:val="24"/>
        </w:rPr>
        <w:t xml:space="preserve"> and the use of alcohol and unlawful use, sale, etc. of prescription drugs on </w:t>
      </w:r>
      <w:r w:rsidR="00924BDA">
        <w:rPr>
          <w:sz w:val="24"/>
          <w:szCs w:val="24"/>
        </w:rPr>
        <w:t>C</w:t>
      </w:r>
      <w:r w:rsidRPr="0001510F">
        <w:rPr>
          <w:sz w:val="24"/>
          <w:szCs w:val="24"/>
        </w:rPr>
        <w:t>ollege premises and in the workplace at Belmont College.</w:t>
      </w:r>
    </w:p>
    <w:p w14:paraId="1F0803F4" w14:textId="77777777" w:rsidR="00924BDA" w:rsidRPr="00805E41" w:rsidRDefault="00924BDA" w:rsidP="00F700E1">
      <w:pPr>
        <w:spacing w:after="0"/>
        <w:jc w:val="both"/>
        <w:rPr>
          <w:sz w:val="10"/>
          <w:szCs w:val="10"/>
        </w:rPr>
      </w:pPr>
    </w:p>
    <w:p w14:paraId="25879713" w14:textId="77777777" w:rsidR="0001510F" w:rsidRPr="00924BDA" w:rsidRDefault="0001510F" w:rsidP="00F700E1">
      <w:pPr>
        <w:spacing w:after="0"/>
        <w:jc w:val="both"/>
        <w:rPr>
          <w:b/>
          <w:bCs/>
          <w:sz w:val="28"/>
          <w:szCs w:val="28"/>
        </w:rPr>
      </w:pPr>
      <w:r w:rsidRPr="00924BDA">
        <w:rPr>
          <w:b/>
          <w:bCs/>
          <w:sz w:val="28"/>
          <w:szCs w:val="28"/>
        </w:rPr>
        <w:t xml:space="preserve">PERSONS AFFECTED </w:t>
      </w:r>
    </w:p>
    <w:p w14:paraId="5DBB73BD" w14:textId="7398E414" w:rsidR="0001510F" w:rsidRDefault="0001510F" w:rsidP="00F700E1">
      <w:pPr>
        <w:spacing w:after="0"/>
        <w:jc w:val="both"/>
        <w:rPr>
          <w:sz w:val="24"/>
          <w:szCs w:val="24"/>
        </w:rPr>
      </w:pPr>
      <w:r w:rsidRPr="0001510F">
        <w:rPr>
          <w:sz w:val="24"/>
          <w:szCs w:val="24"/>
        </w:rPr>
        <w:t>All employees, students, and visitors of Belmont College</w:t>
      </w:r>
      <w:r w:rsidR="00F700E1">
        <w:rPr>
          <w:sz w:val="24"/>
          <w:szCs w:val="24"/>
        </w:rPr>
        <w:t>.</w:t>
      </w:r>
    </w:p>
    <w:p w14:paraId="2A710AAD" w14:textId="77777777" w:rsidR="00924BDA" w:rsidRPr="00805E41" w:rsidRDefault="00924BDA" w:rsidP="00F700E1">
      <w:pPr>
        <w:spacing w:after="0"/>
        <w:jc w:val="both"/>
        <w:rPr>
          <w:sz w:val="10"/>
          <w:szCs w:val="10"/>
        </w:rPr>
      </w:pPr>
    </w:p>
    <w:p w14:paraId="7B541091" w14:textId="77777777" w:rsidR="0001510F" w:rsidRPr="00924BDA" w:rsidRDefault="0001510F" w:rsidP="00F700E1">
      <w:pPr>
        <w:spacing w:after="0"/>
        <w:jc w:val="both"/>
        <w:rPr>
          <w:b/>
          <w:bCs/>
          <w:sz w:val="28"/>
          <w:szCs w:val="28"/>
        </w:rPr>
      </w:pPr>
      <w:r w:rsidRPr="00924BDA">
        <w:rPr>
          <w:b/>
          <w:bCs/>
          <w:sz w:val="28"/>
          <w:szCs w:val="28"/>
        </w:rPr>
        <w:t>DEFINITIONS</w:t>
      </w:r>
    </w:p>
    <w:p w14:paraId="630C94FE" w14:textId="61C56A55" w:rsidR="0001510F" w:rsidRDefault="0001510F" w:rsidP="00F700E1">
      <w:pPr>
        <w:spacing w:after="0"/>
        <w:jc w:val="both"/>
        <w:rPr>
          <w:sz w:val="24"/>
          <w:szCs w:val="24"/>
        </w:rPr>
      </w:pPr>
      <w:r w:rsidRPr="00924BDA">
        <w:rPr>
          <w:i/>
          <w:iCs/>
          <w:sz w:val="24"/>
          <w:szCs w:val="24"/>
        </w:rPr>
        <w:t>Alcohol</w:t>
      </w:r>
      <w:r w:rsidRPr="0001510F">
        <w:rPr>
          <w:sz w:val="24"/>
          <w:szCs w:val="24"/>
        </w:rPr>
        <w:t xml:space="preserve"> </w:t>
      </w:r>
      <w:r w:rsidR="00F700E1">
        <w:rPr>
          <w:sz w:val="24"/>
          <w:szCs w:val="24"/>
        </w:rPr>
        <w:t xml:space="preserve">- </w:t>
      </w:r>
      <w:r w:rsidRPr="0001510F">
        <w:rPr>
          <w:sz w:val="24"/>
          <w:szCs w:val="24"/>
        </w:rPr>
        <w:t>liquid for drinks containing an intoxicating agent.</w:t>
      </w:r>
    </w:p>
    <w:p w14:paraId="5D2AF11B" w14:textId="77777777" w:rsidR="00924BDA" w:rsidRPr="00F700E1" w:rsidRDefault="00924BDA" w:rsidP="00F700E1">
      <w:pPr>
        <w:spacing w:after="0"/>
        <w:jc w:val="both"/>
        <w:rPr>
          <w:sz w:val="6"/>
          <w:szCs w:val="6"/>
        </w:rPr>
      </w:pPr>
    </w:p>
    <w:p w14:paraId="74BCBA19" w14:textId="54F61705" w:rsidR="0001510F" w:rsidRDefault="0001510F" w:rsidP="00F700E1">
      <w:pPr>
        <w:spacing w:after="0"/>
        <w:jc w:val="both"/>
        <w:rPr>
          <w:sz w:val="24"/>
          <w:szCs w:val="24"/>
        </w:rPr>
      </w:pPr>
      <w:r w:rsidRPr="00924BDA">
        <w:rPr>
          <w:i/>
          <w:iCs/>
          <w:sz w:val="24"/>
          <w:szCs w:val="24"/>
        </w:rPr>
        <w:t>Controlled Substance</w:t>
      </w:r>
      <w:r w:rsidRPr="0001510F">
        <w:rPr>
          <w:sz w:val="24"/>
          <w:szCs w:val="24"/>
        </w:rPr>
        <w:t xml:space="preserve"> </w:t>
      </w:r>
      <w:r w:rsidR="00F700E1">
        <w:rPr>
          <w:sz w:val="24"/>
          <w:szCs w:val="24"/>
        </w:rPr>
        <w:t>- d</w:t>
      </w:r>
      <w:r w:rsidRPr="0001510F">
        <w:rPr>
          <w:sz w:val="24"/>
          <w:szCs w:val="24"/>
        </w:rPr>
        <w:t xml:space="preserve">rugs whose general availability is restricted; and one of </w:t>
      </w:r>
      <w:proofErr w:type="gramStart"/>
      <w:r w:rsidRPr="0001510F">
        <w:rPr>
          <w:sz w:val="24"/>
          <w:szCs w:val="24"/>
        </w:rPr>
        <w:t>a number of</w:t>
      </w:r>
      <w:proofErr w:type="gramEnd"/>
      <w:r w:rsidRPr="0001510F">
        <w:rPr>
          <w:sz w:val="24"/>
          <w:szCs w:val="24"/>
        </w:rPr>
        <w:t xml:space="preserve"> drugs or other substances which are strictly regulated or outlawed because of their potential for abuse or addiction. </w:t>
      </w:r>
    </w:p>
    <w:p w14:paraId="7FDE03B6" w14:textId="77777777" w:rsidR="00F700E1" w:rsidRPr="00F700E1" w:rsidRDefault="00F700E1" w:rsidP="00F700E1">
      <w:pPr>
        <w:spacing w:after="0"/>
        <w:jc w:val="both"/>
        <w:rPr>
          <w:sz w:val="6"/>
          <w:szCs w:val="6"/>
        </w:rPr>
      </w:pPr>
    </w:p>
    <w:p w14:paraId="073C4B85" w14:textId="1AFFAD40" w:rsidR="0001510F" w:rsidRDefault="0001510F" w:rsidP="00F700E1">
      <w:pPr>
        <w:spacing w:after="0"/>
        <w:jc w:val="both"/>
        <w:rPr>
          <w:sz w:val="24"/>
          <w:szCs w:val="24"/>
        </w:rPr>
      </w:pPr>
      <w:r w:rsidRPr="00924BDA">
        <w:rPr>
          <w:i/>
          <w:iCs/>
          <w:sz w:val="24"/>
          <w:szCs w:val="24"/>
        </w:rPr>
        <w:t>College Premises</w:t>
      </w:r>
      <w:r w:rsidRPr="0001510F">
        <w:rPr>
          <w:sz w:val="24"/>
          <w:szCs w:val="24"/>
        </w:rPr>
        <w:t xml:space="preserve"> </w:t>
      </w:r>
      <w:r w:rsidR="00F700E1">
        <w:rPr>
          <w:sz w:val="24"/>
          <w:szCs w:val="24"/>
        </w:rPr>
        <w:t xml:space="preserve">- </w:t>
      </w:r>
      <w:r w:rsidRPr="0001510F">
        <w:rPr>
          <w:sz w:val="24"/>
          <w:szCs w:val="24"/>
        </w:rPr>
        <w:t xml:space="preserve">Includes any property in use by the College; property leased or owned (including all grounds, buildings, facilities, vehicles, parking lots); property used for official functions sponsored by the College; and property used by the College in the conduct of any of its courses.  </w:t>
      </w:r>
    </w:p>
    <w:p w14:paraId="7F5AD0E0" w14:textId="77777777" w:rsidR="00F700E1" w:rsidRPr="00805E41" w:rsidRDefault="00F700E1" w:rsidP="00F700E1">
      <w:pPr>
        <w:spacing w:after="0"/>
        <w:jc w:val="both"/>
        <w:rPr>
          <w:sz w:val="6"/>
          <w:szCs w:val="6"/>
        </w:rPr>
      </w:pPr>
    </w:p>
    <w:p w14:paraId="4D1DE45C" w14:textId="658F612A" w:rsidR="0001510F" w:rsidRDefault="0001510F" w:rsidP="00F700E1">
      <w:pPr>
        <w:jc w:val="both"/>
        <w:rPr>
          <w:sz w:val="24"/>
          <w:szCs w:val="24"/>
        </w:rPr>
      </w:pPr>
      <w:r w:rsidRPr="00924BDA">
        <w:rPr>
          <w:i/>
          <w:iCs/>
          <w:sz w:val="24"/>
          <w:szCs w:val="24"/>
        </w:rPr>
        <w:t>Drug-Free Workplace</w:t>
      </w:r>
      <w:r w:rsidRPr="0001510F">
        <w:rPr>
          <w:sz w:val="24"/>
          <w:szCs w:val="24"/>
        </w:rPr>
        <w:t xml:space="preserve"> </w:t>
      </w:r>
      <w:r w:rsidR="00F700E1">
        <w:rPr>
          <w:sz w:val="24"/>
          <w:szCs w:val="24"/>
        </w:rPr>
        <w:t xml:space="preserve">- </w:t>
      </w:r>
      <w:r w:rsidRPr="0001510F">
        <w:rPr>
          <w:sz w:val="24"/>
          <w:szCs w:val="24"/>
        </w:rPr>
        <w:t>a site for the performance of work where employees are prohibited from engaging in the unlawful manufacture, distribution, dispensation, possession, or use of a controlled substance.</w:t>
      </w:r>
    </w:p>
    <w:p w14:paraId="2303BCA2" w14:textId="77777777" w:rsidR="00805E41" w:rsidRDefault="00805E41" w:rsidP="00F700E1">
      <w:pPr>
        <w:spacing w:after="0"/>
        <w:jc w:val="both"/>
        <w:rPr>
          <w:b/>
          <w:bCs/>
          <w:sz w:val="28"/>
          <w:szCs w:val="28"/>
        </w:rPr>
      </w:pPr>
    </w:p>
    <w:p w14:paraId="206BC81E" w14:textId="233AD4D5" w:rsidR="00924BDA" w:rsidRPr="00597085" w:rsidRDefault="00597085" w:rsidP="00F700E1">
      <w:pPr>
        <w:spacing w:after="0"/>
        <w:jc w:val="both"/>
        <w:rPr>
          <w:b/>
          <w:bCs/>
          <w:sz w:val="28"/>
          <w:szCs w:val="28"/>
        </w:rPr>
      </w:pPr>
      <w:r w:rsidRPr="00597085">
        <w:rPr>
          <w:b/>
          <w:bCs/>
          <w:sz w:val="28"/>
          <w:szCs w:val="28"/>
        </w:rPr>
        <w:lastRenderedPageBreak/>
        <w:t>PROCEDURES</w:t>
      </w:r>
    </w:p>
    <w:p w14:paraId="0DC709C8" w14:textId="77777777" w:rsidR="00924BDA" w:rsidRPr="00AC139F" w:rsidRDefault="00924BDA" w:rsidP="00F700E1">
      <w:pPr>
        <w:spacing w:after="0"/>
        <w:jc w:val="both"/>
        <w:rPr>
          <w:sz w:val="26"/>
          <w:szCs w:val="26"/>
        </w:rPr>
      </w:pPr>
      <w:r w:rsidRPr="00AC139F">
        <w:rPr>
          <w:sz w:val="26"/>
          <w:szCs w:val="26"/>
        </w:rPr>
        <w:t>Notification</w:t>
      </w:r>
    </w:p>
    <w:p w14:paraId="065F6987" w14:textId="6260A854" w:rsidR="00AC139F" w:rsidRPr="00F700E1" w:rsidRDefault="00924BDA" w:rsidP="00F700E1">
      <w:pPr>
        <w:pStyle w:val="ListParagraph"/>
        <w:numPr>
          <w:ilvl w:val="0"/>
          <w:numId w:val="1"/>
        </w:numPr>
        <w:spacing w:after="0"/>
        <w:ind w:left="720" w:hanging="270"/>
        <w:jc w:val="both"/>
        <w:rPr>
          <w:sz w:val="24"/>
          <w:szCs w:val="24"/>
        </w:rPr>
      </w:pPr>
      <w:r w:rsidRPr="00F700E1">
        <w:rPr>
          <w:sz w:val="24"/>
          <w:szCs w:val="24"/>
        </w:rPr>
        <w:t xml:space="preserve">Employees and students will be notified annually (No later than October 1) in writing that the unlawful manufacture, distribution, dispensation, possession, or use of a controlled substance is prohibited on </w:t>
      </w:r>
      <w:proofErr w:type="gramStart"/>
      <w:r w:rsidR="00AC139F" w:rsidRPr="00F700E1">
        <w:rPr>
          <w:sz w:val="24"/>
          <w:szCs w:val="24"/>
        </w:rPr>
        <w:t>C</w:t>
      </w:r>
      <w:r w:rsidRPr="00F700E1">
        <w:rPr>
          <w:sz w:val="24"/>
          <w:szCs w:val="24"/>
        </w:rPr>
        <w:t>ollege</w:t>
      </w:r>
      <w:proofErr w:type="gramEnd"/>
      <w:r w:rsidRPr="00F700E1">
        <w:rPr>
          <w:sz w:val="24"/>
          <w:szCs w:val="24"/>
        </w:rPr>
        <w:t xml:space="preserve"> premises and in the workplace.</w:t>
      </w:r>
    </w:p>
    <w:p w14:paraId="27CEEB4A" w14:textId="15601206" w:rsidR="00924BDA" w:rsidRPr="00F700E1" w:rsidRDefault="00924BDA" w:rsidP="00F700E1">
      <w:pPr>
        <w:pStyle w:val="ListParagraph"/>
        <w:numPr>
          <w:ilvl w:val="0"/>
          <w:numId w:val="1"/>
        </w:numPr>
        <w:spacing w:after="0"/>
        <w:ind w:left="720" w:hanging="270"/>
        <w:jc w:val="both"/>
        <w:rPr>
          <w:sz w:val="24"/>
          <w:szCs w:val="24"/>
        </w:rPr>
      </w:pPr>
      <w:r w:rsidRPr="00F700E1">
        <w:rPr>
          <w:sz w:val="24"/>
          <w:szCs w:val="24"/>
        </w:rPr>
        <w:t xml:space="preserve">Employees who violate this prohibition may be subject to disciplinary action up to and including termination of employment. Students who violate this prohibition may be subject to disciplinary action up to and including expulsion from the College. </w:t>
      </w:r>
    </w:p>
    <w:p w14:paraId="0D4B87CA" w14:textId="77777777" w:rsidR="00597085" w:rsidRPr="00F700E1" w:rsidRDefault="00597085" w:rsidP="00F700E1">
      <w:pPr>
        <w:pStyle w:val="ListParagraph"/>
        <w:spacing w:after="0"/>
        <w:ind w:left="1440"/>
        <w:jc w:val="both"/>
        <w:rPr>
          <w:sz w:val="8"/>
          <w:szCs w:val="8"/>
        </w:rPr>
      </w:pPr>
    </w:p>
    <w:p w14:paraId="4825411C" w14:textId="77777777" w:rsidR="00924BDA" w:rsidRPr="00AC139F" w:rsidRDefault="00924BDA" w:rsidP="00F700E1">
      <w:pPr>
        <w:spacing w:after="0"/>
        <w:jc w:val="both"/>
        <w:rPr>
          <w:sz w:val="26"/>
          <w:szCs w:val="26"/>
        </w:rPr>
      </w:pPr>
      <w:r w:rsidRPr="00AC139F">
        <w:rPr>
          <w:sz w:val="26"/>
          <w:szCs w:val="26"/>
        </w:rPr>
        <w:t>Drug-Free Awareness Program</w:t>
      </w:r>
    </w:p>
    <w:p w14:paraId="583FB719" w14:textId="57A4CD1B" w:rsidR="00924BDA" w:rsidRPr="00AC139F" w:rsidRDefault="00924BDA" w:rsidP="00F700E1">
      <w:pPr>
        <w:pStyle w:val="ListParagraph"/>
        <w:numPr>
          <w:ilvl w:val="0"/>
          <w:numId w:val="2"/>
        </w:numPr>
        <w:spacing w:after="0"/>
        <w:ind w:left="810"/>
        <w:jc w:val="both"/>
        <w:rPr>
          <w:sz w:val="24"/>
          <w:szCs w:val="24"/>
        </w:rPr>
      </w:pPr>
      <w:r w:rsidRPr="00AC139F">
        <w:rPr>
          <w:sz w:val="24"/>
          <w:szCs w:val="24"/>
        </w:rPr>
        <w:t xml:space="preserve">Establishing a drug-free awareness program, the College will inform employees and students about the health risks and the dangers of alcohol and drug abuse; the College’s policy of maintaining a drug-free campus and workplace; any available drug counseling, rehabilitation, and employee assistance programs; and the penalties that may be imposed upon employees and students for drug abuse violations occurring on </w:t>
      </w:r>
      <w:proofErr w:type="gramStart"/>
      <w:r w:rsidR="00AC139F">
        <w:rPr>
          <w:sz w:val="24"/>
          <w:szCs w:val="24"/>
        </w:rPr>
        <w:t>C</w:t>
      </w:r>
      <w:r w:rsidRPr="00AC139F">
        <w:rPr>
          <w:sz w:val="24"/>
          <w:szCs w:val="24"/>
        </w:rPr>
        <w:t>ollege</w:t>
      </w:r>
      <w:proofErr w:type="gramEnd"/>
      <w:r w:rsidRPr="00AC139F">
        <w:rPr>
          <w:sz w:val="24"/>
          <w:szCs w:val="24"/>
        </w:rPr>
        <w:t xml:space="preserve"> premises and in the workplace. A copy of this program will be provided annually in writing to every employee and for those students taking one or more classes for any type of academic credit except for continuing education units regardless of the length of the students’ program of study.</w:t>
      </w:r>
    </w:p>
    <w:p w14:paraId="1F601173" w14:textId="616850BE" w:rsidR="00924BDA" w:rsidRDefault="00F700E1" w:rsidP="00805E41">
      <w:pPr>
        <w:pStyle w:val="ListParagraph"/>
        <w:numPr>
          <w:ilvl w:val="0"/>
          <w:numId w:val="2"/>
        </w:numPr>
        <w:spacing w:after="0" w:line="276" w:lineRule="auto"/>
        <w:ind w:left="810"/>
        <w:jc w:val="both"/>
        <w:rPr>
          <w:sz w:val="24"/>
          <w:szCs w:val="24"/>
        </w:rPr>
      </w:pPr>
      <w:r w:rsidRPr="00F700E1">
        <w:rPr>
          <w:sz w:val="24"/>
          <w:szCs w:val="24"/>
        </w:rPr>
        <w:t>T</w:t>
      </w:r>
      <w:r w:rsidR="00924BDA" w:rsidRPr="00F700E1">
        <w:rPr>
          <w:sz w:val="24"/>
          <w:szCs w:val="24"/>
        </w:rPr>
        <w:t>hese standards are intended to be in full compliance with federal drug-free schools and campuses regulations required in section 22 of the Drug-Free Schools and Communities Act Amendments of 1989, which adds section 1213 to the Higher Education Act and section 5145 to the Drug-Free Schools and Communities Act.</w:t>
      </w:r>
    </w:p>
    <w:p w14:paraId="79EE6435" w14:textId="77777777" w:rsidR="00805E41" w:rsidRPr="00805E41" w:rsidRDefault="00805E41" w:rsidP="00805E41">
      <w:pPr>
        <w:pStyle w:val="ListParagraph"/>
        <w:spacing w:after="0" w:line="276" w:lineRule="auto"/>
        <w:ind w:left="810"/>
        <w:jc w:val="both"/>
        <w:rPr>
          <w:sz w:val="6"/>
          <w:szCs w:val="6"/>
        </w:rPr>
      </w:pPr>
    </w:p>
    <w:p w14:paraId="66BA1242" w14:textId="77777777" w:rsidR="00AC139F" w:rsidRPr="00910FFD" w:rsidRDefault="00924BDA" w:rsidP="00805E41">
      <w:pPr>
        <w:spacing w:after="0" w:line="276" w:lineRule="auto"/>
        <w:jc w:val="both"/>
        <w:rPr>
          <w:sz w:val="26"/>
          <w:szCs w:val="26"/>
        </w:rPr>
      </w:pPr>
      <w:r w:rsidRPr="00910FFD">
        <w:rPr>
          <w:sz w:val="26"/>
          <w:szCs w:val="26"/>
        </w:rPr>
        <w:t>Condition of Employment</w:t>
      </w:r>
      <w:r w:rsidRPr="00910FFD">
        <w:rPr>
          <w:sz w:val="26"/>
          <w:szCs w:val="26"/>
        </w:rPr>
        <w:tab/>
      </w:r>
    </w:p>
    <w:p w14:paraId="438A3AAD" w14:textId="52501ECA" w:rsidR="00924BDA" w:rsidRPr="00924BDA" w:rsidRDefault="00924BDA" w:rsidP="00805E41">
      <w:pPr>
        <w:spacing w:after="0"/>
        <w:jc w:val="both"/>
        <w:rPr>
          <w:sz w:val="24"/>
          <w:szCs w:val="24"/>
        </w:rPr>
      </w:pPr>
      <w:r w:rsidRPr="00924BDA">
        <w:rPr>
          <w:sz w:val="24"/>
          <w:szCs w:val="24"/>
        </w:rPr>
        <w:t xml:space="preserve">Employees will also be notified that, as a condition of employment, the employee will:  </w:t>
      </w:r>
    </w:p>
    <w:p w14:paraId="28F9C6C8" w14:textId="20A1A7DA" w:rsidR="00924BDA" w:rsidRPr="00AC139F" w:rsidRDefault="00924BDA" w:rsidP="00805E41">
      <w:pPr>
        <w:pStyle w:val="ListParagraph"/>
        <w:numPr>
          <w:ilvl w:val="0"/>
          <w:numId w:val="3"/>
        </w:numPr>
        <w:spacing w:after="0"/>
        <w:ind w:left="810"/>
        <w:jc w:val="both"/>
        <w:rPr>
          <w:sz w:val="24"/>
          <w:szCs w:val="24"/>
        </w:rPr>
      </w:pPr>
      <w:r w:rsidRPr="00AC139F">
        <w:rPr>
          <w:sz w:val="24"/>
          <w:szCs w:val="24"/>
        </w:rPr>
        <w:t xml:space="preserve">Abide by the terms of the College’s Drug and Alcohol Policy; and </w:t>
      </w:r>
    </w:p>
    <w:p w14:paraId="114BA885" w14:textId="0C6987C4" w:rsidR="00924BDA" w:rsidRDefault="00924BDA" w:rsidP="00805E41">
      <w:pPr>
        <w:pStyle w:val="ListParagraph"/>
        <w:numPr>
          <w:ilvl w:val="0"/>
          <w:numId w:val="3"/>
        </w:numPr>
        <w:spacing w:after="0"/>
        <w:ind w:left="810"/>
        <w:jc w:val="both"/>
        <w:rPr>
          <w:sz w:val="24"/>
          <w:szCs w:val="24"/>
        </w:rPr>
      </w:pPr>
      <w:r w:rsidRPr="00805E41">
        <w:rPr>
          <w:sz w:val="24"/>
          <w:szCs w:val="24"/>
        </w:rPr>
        <w:t>Notify the employer of any criminal drug statute conviction for a violation occurring on any College premises (as defined in this policy) no later than five days after such conviction.</w:t>
      </w:r>
    </w:p>
    <w:p w14:paraId="478A198F" w14:textId="77777777" w:rsidR="00805E41" w:rsidRPr="00805E41" w:rsidRDefault="00805E41" w:rsidP="00805E41">
      <w:pPr>
        <w:pStyle w:val="ListParagraph"/>
        <w:spacing w:after="0"/>
        <w:ind w:left="810"/>
        <w:jc w:val="both"/>
        <w:rPr>
          <w:sz w:val="6"/>
          <w:szCs w:val="6"/>
        </w:rPr>
      </w:pPr>
    </w:p>
    <w:p w14:paraId="50F5B201" w14:textId="77777777" w:rsidR="00E41D36" w:rsidRPr="00910FFD" w:rsidRDefault="00924BDA" w:rsidP="00805E41">
      <w:pPr>
        <w:spacing w:after="0"/>
        <w:jc w:val="both"/>
        <w:rPr>
          <w:sz w:val="24"/>
          <w:szCs w:val="24"/>
        </w:rPr>
      </w:pPr>
      <w:r w:rsidRPr="00910FFD">
        <w:rPr>
          <w:sz w:val="26"/>
          <w:szCs w:val="26"/>
        </w:rPr>
        <w:t>Employment under Federally Funded Grant</w:t>
      </w:r>
      <w:r w:rsidRPr="00910FFD">
        <w:rPr>
          <w:sz w:val="24"/>
          <w:szCs w:val="24"/>
        </w:rPr>
        <w:tab/>
      </w:r>
    </w:p>
    <w:p w14:paraId="1E8CC332" w14:textId="18CB7935" w:rsidR="00924BDA" w:rsidRPr="00E41D36" w:rsidRDefault="00924BDA" w:rsidP="00805E41">
      <w:pPr>
        <w:pStyle w:val="ListParagraph"/>
        <w:numPr>
          <w:ilvl w:val="0"/>
          <w:numId w:val="4"/>
        </w:numPr>
        <w:spacing w:after="0"/>
        <w:ind w:left="900" w:hanging="450"/>
        <w:jc w:val="both"/>
        <w:rPr>
          <w:sz w:val="24"/>
          <w:szCs w:val="24"/>
        </w:rPr>
      </w:pPr>
      <w:r w:rsidRPr="00E41D36">
        <w:rPr>
          <w:sz w:val="24"/>
          <w:szCs w:val="24"/>
        </w:rPr>
        <w:t>The College will notify the appropriate federal agency within ten days after receiving notice of such a conviction from an employee or otherwise receiving actual notice of such conviction.</w:t>
      </w:r>
    </w:p>
    <w:p w14:paraId="19291694" w14:textId="18035500" w:rsidR="00924BDA" w:rsidRDefault="00924BDA" w:rsidP="00805E41">
      <w:pPr>
        <w:pStyle w:val="ListParagraph"/>
        <w:numPr>
          <w:ilvl w:val="0"/>
          <w:numId w:val="4"/>
        </w:numPr>
        <w:spacing w:after="0"/>
        <w:ind w:left="900" w:hanging="450"/>
        <w:jc w:val="both"/>
        <w:rPr>
          <w:sz w:val="24"/>
          <w:szCs w:val="24"/>
        </w:rPr>
      </w:pPr>
      <w:r w:rsidRPr="00E41D36">
        <w:rPr>
          <w:sz w:val="24"/>
          <w:szCs w:val="24"/>
        </w:rPr>
        <w:t xml:space="preserve">Each employee engaged in the performance of a </w:t>
      </w:r>
      <w:proofErr w:type="gramStart"/>
      <w:r w:rsidRPr="00E41D36">
        <w:rPr>
          <w:sz w:val="24"/>
          <w:szCs w:val="24"/>
        </w:rPr>
        <w:t>federally-funded</w:t>
      </w:r>
      <w:proofErr w:type="gramEnd"/>
      <w:r w:rsidRPr="00E41D36">
        <w:rPr>
          <w:sz w:val="24"/>
          <w:szCs w:val="24"/>
        </w:rPr>
        <w:t xml:space="preserve"> grant will be provided a copy of this statement.</w:t>
      </w:r>
    </w:p>
    <w:p w14:paraId="52E09081" w14:textId="77777777" w:rsidR="00805E41" w:rsidRPr="00805E41" w:rsidRDefault="00805E41" w:rsidP="00805E41">
      <w:pPr>
        <w:pStyle w:val="ListParagraph"/>
        <w:spacing w:after="0"/>
        <w:ind w:left="900"/>
        <w:jc w:val="both"/>
        <w:rPr>
          <w:sz w:val="6"/>
          <w:szCs w:val="6"/>
        </w:rPr>
      </w:pPr>
    </w:p>
    <w:p w14:paraId="5853F532" w14:textId="77777777" w:rsidR="00924BDA" w:rsidRPr="00910FFD" w:rsidRDefault="00924BDA" w:rsidP="00805E41">
      <w:pPr>
        <w:spacing w:after="0"/>
        <w:jc w:val="both"/>
        <w:rPr>
          <w:sz w:val="26"/>
          <w:szCs w:val="26"/>
        </w:rPr>
      </w:pPr>
      <w:r w:rsidRPr="00910FFD">
        <w:rPr>
          <w:sz w:val="26"/>
          <w:szCs w:val="26"/>
        </w:rPr>
        <w:t>Action</w:t>
      </w:r>
    </w:p>
    <w:p w14:paraId="1E704DF7" w14:textId="77777777" w:rsidR="005348D2" w:rsidRDefault="00924BDA" w:rsidP="00805E41">
      <w:pPr>
        <w:spacing w:after="0"/>
        <w:jc w:val="both"/>
        <w:rPr>
          <w:sz w:val="24"/>
          <w:szCs w:val="24"/>
        </w:rPr>
      </w:pPr>
      <w:r w:rsidRPr="00924BDA">
        <w:rPr>
          <w:sz w:val="24"/>
          <w:szCs w:val="24"/>
        </w:rPr>
        <w:t xml:space="preserve">Within 30 days of receiving notice of such conviction, the College will take one of the following actions with respect to any employee or student who is so convicted:  </w:t>
      </w:r>
    </w:p>
    <w:p w14:paraId="1758CC85" w14:textId="5649AEAD" w:rsidR="00924BDA" w:rsidRPr="005348D2" w:rsidRDefault="00924BDA" w:rsidP="00805E41">
      <w:pPr>
        <w:pStyle w:val="ListParagraph"/>
        <w:numPr>
          <w:ilvl w:val="0"/>
          <w:numId w:val="5"/>
        </w:numPr>
        <w:spacing w:after="0"/>
        <w:ind w:left="900"/>
        <w:jc w:val="both"/>
        <w:rPr>
          <w:sz w:val="24"/>
          <w:szCs w:val="24"/>
        </w:rPr>
      </w:pPr>
      <w:r w:rsidRPr="005348D2">
        <w:rPr>
          <w:sz w:val="24"/>
          <w:szCs w:val="24"/>
        </w:rPr>
        <w:t xml:space="preserve">Taking appropriate personnel action against such an employee or student, up to </w:t>
      </w:r>
      <w:r w:rsidR="00910FFD" w:rsidRPr="005348D2">
        <w:rPr>
          <w:sz w:val="24"/>
          <w:szCs w:val="24"/>
        </w:rPr>
        <w:t>and including</w:t>
      </w:r>
      <w:r w:rsidRPr="005348D2">
        <w:rPr>
          <w:sz w:val="24"/>
          <w:szCs w:val="24"/>
        </w:rPr>
        <w:t xml:space="preserve"> termination or expulsion from the College; or  </w:t>
      </w:r>
    </w:p>
    <w:p w14:paraId="44AAD339" w14:textId="0C1484DA" w:rsidR="00924BDA" w:rsidRDefault="00924BDA" w:rsidP="00805E41">
      <w:pPr>
        <w:pStyle w:val="ListParagraph"/>
        <w:numPr>
          <w:ilvl w:val="0"/>
          <w:numId w:val="5"/>
        </w:numPr>
        <w:spacing w:after="0"/>
        <w:ind w:left="900"/>
        <w:jc w:val="both"/>
        <w:rPr>
          <w:sz w:val="24"/>
          <w:szCs w:val="24"/>
        </w:rPr>
      </w:pPr>
      <w:r w:rsidRPr="005348D2">
        <w:rPr>
          <w:sz w:val="24"/>
          <w:szCs w:val="24"/>
        </w:rPr>
        <w:lastRenderedPageBreak/>
        <w:t xml:space="preserve">Requiring such employee and/or student to participate satisfactorily in drug abuse assistance or rehabilitation program approved for such purposes by a federal, </w:t>
      </w:r>
      <w:proofErr w:type="gramStart"/>
      <w:r w:rsidRPr="005348D2">
        <w:rPr>
          <w:sz w:val="24"/>
          <w:szCs w:val="24"/>
        </w:rPr>
        <w:t>state</w:t>
      </w:r>
      <w:proofErr w:type="gramEnd"/>
      <w:r w:rsidRPr="005348D2">
        <w:rPr>
          <w:sz w:val="24"/>
          <w:szCs w:val="24"/>
        </w:rPr>
        <w:t xml:space="preserve"> or local health, law enforcement, or other appropriate agency.</w:t>
      </w:r>
    </w:p>
    <w:p w14:paraId="0A394676" w14:textId="77777777" w:rsidR="00805E41" w:rsidRPr="00805E41" w:rsidRDefault="00805E41" w:rsidP="00805E41">
      <w:pPr>
        <w:pStyle w:val="ListParagraph"/>
        <w:spacing w:after="0"/>
        <w:ind w:left="900"/>
        <w:jc w:val="both"/>
        <w:rPr>
          <w:sz w:val="6"/>
          <w:szCs w:val="6"/>
        </w:rPr>
      </w:pPr>
    </w:p>
    <w:p w14:paraId="7CE996AA" w14:textId="77777777" w:rsidR="005348D2" w:rsidRPr="00910FFD" w:rsidRDefault="00924BDA" w:rsidP="00805E41">
      <w:pPr>
        <w:spacing w:after="0"/>
        <w:jc w:val="both"/>
        <w:rPr>
          <w:sz w:val="24"/>
          <w:szCs w:val="24"/>
        </w:rPr>
      </w:pPr>
      <w:r w:rsidRPr="00910FFD">
        <w:rPr>
          <w:sz w:val="26"/>
          <w:szCs w:val="26"/>
        </w:rPr>
        <w:t>Good Faith Effort</w:t>
      </w:r>
      <w:r w:rsidRPr="00910FFD">
        <w:rPr>
          <w:sz w:val="24"/>
          <w:szCs w:val="24"/>
        </w:rPr>
        <w:tab/>
      </w:r>
    </w:p>
    <w:p w14:paraId="6876016E" w14:textId="5250D73C" w:rsidR="00924BDA" w:rsidRDefault="00924BDA" w:rsidP="00805E41">
      <w:pPr>
        <w:spacing w:after="0"/>
        <w:jc w:val="both"/>
        <w:rPr>
          <w:sz w:val="24"/>
          <w:szCs w:val="24"/>
        </w:rPr>
      </w:pPr>
      <w:r w:rsidRPr="00924BDA">
        <w:rPr>
          <w:sz w:val="24"/>
          <w:szCs w:val="24"/>
        </w:rPr>
        <w:t>Through implementation of this policy, the College will make a good faith effort to continue to maintain a drug-free campus and workplace.</w:t>
      </w:r>
    </w:p>
    <w:p w14:paraId="025E05BF" w14:textId="77777777" w:rsidR="00805E41" w:rsidRPr="00805E41" w:rsidRDefault="00805E41" w:rsidP="00805E41">
      <w:pPr>
        <w:spacing w:after="0"/>
        <w:jc w:val="both"/>
        <w:rPr>
          <w:sz w:val="6"/>
          <w:szCs w:val="6"/>
        </w:rPr>
      </w:pPr>
    </w:p>
    <w:p w14:paraId="7DAE27DF" w14:textId="77777777" w:rsidR="005348D2" w:rsidRPr="00805E41" w:rsidRDefault="005348D2" w:rsidP="00F700E1">
      <w:pPr>
        <w:spacing w:after="0"/>
        <w:ind w:left="720"/>
        <w:jc w:val="both"/>
        <w:rPr>
          <w:sz w:val="6"/>
          <w:szCs w:val="6"/>
        </w:rPr>
      </w:pPr>
    </w:p>
    <w:p w14:paraId="1221BCFE" w14:textId="77777777" w:rsidR="00924BDA" w:rsidRPr="00910FFD" w:rsidRDefault="00924BDA" w:rsidP="00805E41">
      <w:pPr>
        <w:spacing w:after="0"/>
        <w:jc w:val="both"/>
        <w:rPr>
          <w:sz w:val="26"/>
          <w:szCs w:val="26"/>
        </w:rPr>
      </w:pPr>
      <w:r w:rsidRPr="00910FFD">
        <w:rPr>
          <w:sz w:val="26"/>
          <w:szCs w:val="26"/>
        </w:rPr>
        <w:t>Rehabilitation Assistance</w:t>
      </w:r>
    </w:p>
    <w:p w14:paraId="424CCA27" w14:textId="62014D27" w:rsidR="00924BDA" w:rsidRDefault="00924BDA" w:rsidP="00805E41">
      <w:pPr>
        <w:spacing w:after="0"/>
        <w:jc w:val="both"/>
        <w:rPr>
          <w:sz w:val="24"/>
          <w:szCs w:val="24"/>
        </w:rPr>
      </w:pPr>
      <w:r w:rsidRPr="00924BDA">
        <w:rPr>
          <w:sz w:val="24"/>
          <w:szCs w:val="24"/>
        </w:rPr>
        <w:t xml:space="preserve">Those employees and students who may need assistance or rehabilitation with regards to drugs and alcohol do have options available to them. For further information about specific programs, please contact the ADA Coordinator or the Vice President </w:t>
      </w:r>
      <w:r w:rsidR="0073659D">
        <w:rPr>
          <w:sz w:val="24"/>
          <w:szCs w:val="24"/>
        </w:rPr>
        <w:t>of Organizational Effectiveness</w:t>
      </w:r>
      <w:r w:rsidRPr="00924BDA">
        <w:rPr>
          <w:sz w:val="24"/>
          <w:szCs w:val="24"/>
        </w:rPr>
        <w:t>.</w:t>
      </w:r>
    </w:p>
    <w:p w14:paraId="2B232592" w14:textId="7E65164C" w:rsidR="005348D2" w:rsidRPr="00805E41" w:rsidRDefault="005348D2" w:rsidP="00F700E1">
      <w:pPr>
        <w:spacing w:after="0"/>
        <w:ind w:left="720"/>
        <w:jc w:val="both"/>
        <w:rPr>
          <w:sz w:val="10"/>
          <w:szCs w:val="10"/>
        </w:rPr>
      </w:pPr>
    </w:p>
    <w:p w14:paraId="07154DA9" w14:textId="70445BC7" w:rsidR="005348D2" w:rsidRDefault="005348D2" w:rsidP="00F700E1">
      <w:pPr>
        <w:spacing w:after="0"/>
        <w:jc w:val="both"/>
        <w:rPr>
          <w:b/>
          <w:bCs/>
          <w:sz w:val="28"/>
          <w:szCs w:val="28"/>
        </w:rPr>
      </w:pPr>
      <w:r w:rsidRPr="005348D2">
        <w:rPr>
          <w:b/>
          <w:bCs/>
          <w:sz w:val="28"/>
          <w:szCs w:val="28"/>
        </w:rPr>
        <w:t>CONSEQUENCE</w:t>
      </w:r>
    </w:p>
    <w:p w14:paraId="0981E578" w14:textId="065E4DCE" w:rsidR="005348D2" w:rsidRPr="005348D2" w:rsidRDefault="005348D2" w:rsidP="00F700E1">
      <w:pPr>
        <w:spacing w:after="0"/>
        <w:jc w:val="both"/>
        <w:rPr>
          <w:sz w:val="24"/>
          <w:szCs w:val="24"/>
        </w:rPr>
      </w:pPr>
      <w:r w:rsidRPr="005348D2">
        <w:rPr>
          <w:sz w:val="24"/>
          <w:szCs w:val="24"/>
        </w:rPr>
        <w:t>Employees who violate this policy may be subject to disciplinary action up to and including termination of employment. Students who violate this policy may be subject to disciplinary action up to and including expulsion from the College.</w:t>
      </w:r>
    </w:p>
    <w:sectPr w:rsidR="005348D2" w:rsidRPr="005348D2" w:rsidSect="004F15FB">
      <w:footerReference w:type="default" r:id="rId7"/>
      <w:pgSz w:w="12240" w:h="15840"/>
      <w:pgMar w:top="1440" w:right="72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0847" w14:textId="77777777" w:rsidR="00636A75" w:rsidRDefault="00636A75" w:rsidP="005348D2">
      <w:pPr>
        <w:spacing w:after="0" w:line="240" w:lineRule="auto"/>
      </w:pPr>
      <w:r>
        <w:separator/>
      </w:r>
    </w:p>
  </w:endnote>
  <w:endnote w:type="continuationSeparator" w:id="0">
    <w:p w14:paraId="19DEAC63" w14:textId="77777777" w:rsidR="00636A75" w:rsidRDefault="00636A75" w:rsidP="0053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67502"/>
      <w:docPartObj>
        <w:docPartGallery w:val="Page Numbers (Bottom of Page)"/>
        <w:docPartUnique/>
      </w:docPartObj>
    </w:sdtPr>
    <w:sdtEndPr>
      <w:rPr>
        <w:noProof/>
      </w:rPr>
    </w:sdtEndPr>
    <w:sdtContent>
      <w:p w14:paraId="507A0620" w14:textId="4EF1D186" w:rsidR="005348D2" w:rsidRDefault="00534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4D635B" w14:textId="77777777" w:rsidR="005348D2" w:rsidRDefault="0053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32AD" w14:textId="77777777" w:rsidR="00636A75" w:rsidRDefault="00636A75" w:rsidP="005348D2">
      <w:pPr>
        <w:spacing w:after="0" w:line="240" w:lineRule="auto"/>
      </w:pPr>
      <w:r>
        <w:separator/>
      </w:r>
    </w:p>
  </w:footnote>
  <w:footnote w:type="continuationSeparator" w:id="0">
    <w:p w14:paraId="3F133E7D" w14:textId="77777777" w:rsidR="00636A75" w:rsidRDefault="00636A75" w:rsidP="0053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6D"/>
    <w:multiLevelType w:val="hybridMultilevel"/>
    <w:tmpl w:val="C6148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9F1867"/>
    <w:multiLevelType w:val="hybridMultilevel"/>
    <w:tmpl w:val="C00AF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842EB8"/>
    <w:multiLevelType w:val="hybridMultilevel"/>
    <w:tmpl w:val="5ABC4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9B01AD"/>
    <w:multiLevelType w:val="hybridMultilevel"/>
    <w:tmpl w:val="ED3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B23A8"/>
    <w:multiLevelType w:val="hybridMultilevel"/>
    <w:tmpl w:val="EC0C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6169308">
    <w:abstractNumId w:val="2"/>
  </w:num>
  <w:num w:numId="2" w16cid:durableId="1906716417">
    <w:abstractNumId w:val="1"/>
  </w:num>
  <w:num w:numId="3" w16cid:durableId="597562104">
    <w:abstractNumId w:val="3"/>
  </w:num>
  <w:num w:numId="4" w16cid:durableId="1019813388">
    <w:abstractNumId w:val="0"/>
  </w:num>
  <w:num w:numId="5" w16cid:durableId="1856456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FB"/>
    <w:rsid w:val="0001510F"/>
    <w:rsid w:val="00050C94"/>
    <w:rsid w:val="002C2A5A"/>
    <w:rsid w:val="003228CB"/>
    <w:rsid w:val="00407CEB"/>
    <w:rsid w:val="0044369C"/>
    <w:rsid w:val="004F15FB"/>
    <w:rsid w:val="005348D2"/>
    <w:rsid w:val="00597085"/>
    <w:rsid w:val="005E7D3B"/>
    <w:rsid w:val="00636A75"/>
    <w:rsid w:val="00712A92"/>
    <w:rsid w:val="0073659D"/>
    <w:rsid w:val="00805E41"/>
    <w:rsid w:val="008518BD"/>
    <w:rsid w:val="008F237C"/>
    <w:rsid w:val="00910FFD"/>
    <w:rsid w:val="00924BDA"/>
    <w:rsid w:val="00AC139F"/>
    <w:rsid w:val="00B70853"/>
    <w:rsid w:val="00CD04BE"/>
    <w:rsid w:val="00D526EF"/>
    <w:rsid w:val="00DB3E1B"/>
    <w:rsid w:val="00E41D36"/>
    <w:rsid w:val="00EC2154"/>
    <w:rsid w:val="00EE3484"/>
    <w:rsid w:val="00F7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199E"/>
  <w15:chartTrackingRefBased/>
  <w15:docId w15:val="{559163DF-F028-4827-B51E-13213BF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85"/>
    <w:pPr>
      <w:ind w:left="720"/>
      <w:contextualSpacing/>
    </w:pPr>
  </w:style>
  <w:style w:type="paragraph" w:styleId="Header">
    <w:name w:val="header"/>
    <w:basedOn w:val="Normal"/>
    <w:link w:val="HeaderChar"/>
    <w:uiPriority w:val="99"/>
    <w:unhideWhenUsed/>
    <w:rsid w:val="0053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D2"/>
  </w:style>
  <w:style w:type="paragraph" w:styleId="Footer">
    <w:name w:val="footer"/>
    <w:basedOn w:val="Normal"/>
    <w:link w:val="FooterChar"/>
    <w:uiPriority w:val="99"/>
    <w:unhideWhenUsed/>
    <w:rsid w:val="0053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Belmont College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Newton</dc:creator>
  <cp:keywords/>
  <dc:description/>
  <cp:lastModifiedBy>Lori Newton</cp:lastModifiedBy>
  <cp:revision>5</cp:revision>
  <cp:lastPrinted>2022-03-29T18:40:00Z</cp:lastPrinted>
  <dcterms:created xsi:type="dcterms:W3CDTF">2023-01-18T16:06:00Z</dcterms:created>
  <dcterms:modified xsi:type="dcterms:W3CDTF">2023-01-18T17:05:00Z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02101b-14e5-47ec-a73e-7d42f9675d11_Enabled">
    <vt:lpwstr>true</vt:lpwstr>
  </property>
  <property fmtid="{D5CDD505-2E9C-101B-9397-08002B2CF9AE}" pid="3" name="MSIP_Label_5102101b-14e5-47ec-a73e-7d42f9675d11_SetDate">
    <vt:lpwstr>2023-01-18T16:06:46Z</vt:lpwstr>
  </property>
  <property fmtid="{D5CDD505-2E9C-101B-9397-08002B2CF9AE}" pid="4" name="MSIP_Label_5102101b-14e5-47ec-a73e-7d42f9675d11_Method">
    <vt:lpwstr>Standard</vt:lpwstr>
  </property>
  <property fmtid="{D5CDD505-2E9C-101B-9397-08002B2CF9AE}" pid="5" name="MSIP_Label_5102101b-14e5-47ec-a73e-7d42f9675d11_Name">
    <vt:lpwstr>defa4170-0d19-0005-0004-bc88714345d2</vt:lpwstr>
  </property>
  <property fmtid="{D5CDD505-2E9C-101B-9397-08002B2CF9AE}" pid="6" name="MSIP_Label_5102101b-14e5-47ec-a73e-7d42f9675d11_SiteId">
    <vt:lpwstr>1a84af2c-ed1f-436a-aa2f-2f1e92b00f6a</vt:lpwstr>
  </property>
  <property fmtid="{D5CDD505-2E9C-101B-9397-08002B2CF9AE}" pid="7" name="MSIP_Label_5102101b-14e5-47ec-a73e-7d42f9675d11_ActionId">
    <vt:lpwstr>a25ce29c-3042-44cf-8646-5bf5d1b4ec54</vt:lpwstr>
  </property>
  <property fmtid="{D5CDD505-2E9C-101B-9397-08002B2CF9AE}" pid="8" name="MSIP_Label_5102101b-14e5-47ec-a73e-7d42f9675d11_ContentBits">
    <vt:lpwstr>0</vt:lpwstr>
  </property>
</Properties>
</file>